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19288" w14:textId="77777777" w:rsidR="00EF3DBB" w:rsidRPr="002C081C" w:rsidRDefault="0018152D" w:rsidP="009B3215">
      <w:pPr>
        <w:tabs>
          <w:tab w:val="left" w:pos="5245"/>
        </w:tabs>
        <w:spacing w:after="300"/>
        <w:rPr>
          <w:rFonts w:ascii="Arial" w:hAnsi="Arial" w:cs="Arial"/>
          <w:sz w:val="24"/>
          <w:szCs w:val="24"/>
        </w:rPr>
      </w:pPr>
      <w:r w:rsidRPr="002C081C">
        <w:rPr>
          <w:rFonts w:ascii="Arial" w:hAnsi="Arial" w:cs="Arial"/>
          <w:sz w:val="24"/>
          <w:szCs w:val="24"/>
        </w:rPr>
        <w:t>NOTA DE PRENSA</w:t>
      </w:r>
    </w:p>
    <w:p w14:paraId="178F597B" w14:textId="65F4AAC6" w:rsidR="0018152D" w:rsidRDefault="00777AC6" w:rsidP="00322FEB">
      <w:pPr>
        <w:tabs>
          <w:tab w:val="left" w:pos="5245"/>
        </w:tabs>
        <w:spacing w:after="200"/>
        <w:jc w:val="center"/>
        <w:rPr>
          <w:rFonts w:ascii="Arial" w:hAnsi="Arial" w:cs="Arial"/>
          <w:b/>
          <w:bCs/>
          <w:color w:val="0073BC"/>
          <w:sz w:val="44"/>
          <w:szCs w:val="44"/>
        </w:rPr>
      </w:pPr>
      <w:r w:rsidRPr="00777AC6">
        <w:rPr>
          <w:rFonts w:ascii="Arial" w:hAnsi="Arial" w:cs="Arial"/>
          <w:b/>
          <w:bCs/>
          <w:color w:val="0073BC"/>
          <w:sz w:val="44"/>
          <w:szCs w:val="44"/>
        </w:rPr>
        <w:t xml:space="preserve">ILUNION Hotels participa en la ‘Madrid Hotel </w:t>
      </w:r>
      <w:proofErr w:type="spellStart"/>
      <w:r w:rsidRPr="00777AC6">
        <w:rPr>
          <w:rFonts w:ascii="Arial" w:hAnsi="Arial" w:cs="Arial"/>
          <w:b/>
          <w:bCs/>
          <w:color w:val="0073BC"/>
          <w:sz w:val="44"/>
          <w:szCs w:val="44"/>
        </w:rPr>
        <w:t>Week</w:t>
      </w:r>
      <w:proofErr w:type="spellEnd"/>
      <w:r w:rsidRPr="00777AC6">
        <w:rPr>
          <w:rFonts w:ascii="Arial" w:hAnsi="Arial" w:cs="Arial"/>
          <w:b/>
          <w:bCs/>
          <w:color w:val="0073BC"/>
          <w:sz w:val="44"/>
          <w:szCs w:val="44"/>
        </w:rPr>
        <w:t xml:space="preserve">’ con </w:t>
      </w:r>
      <w:r w:rsidR="00B17CC5">
        <w:rPr>
          <w:rFonts w:ascii="Arial" w:hAnsi="Arial" w:cs="Arial"/>
          <w:b/>
          <w:bCs/>
          <w:color w:val="0073BC"/>
          <w:sz w:val="44"/>
          <w:szCs w:val="44"/>
        </w:rPr>
        <w:t xml:space="preserve">tres </w:t>
      </w:r>
      <w:r w:rsidRPr="00777AC6">
        <w:rPr>
          <w:rFonts w:ascii="Arial" w:hAnsi="Arial" w:cs="Arial"/>
          <w:b/>
          <w:bCs/>
          <w:color w:val="0073BC"/>
          <w:sz w:val="44"/>
          <w:szCs w:val="44"/>
        </w:rPr>
        <w:t>degustaciones a ciegas</w:t>
      </w:r>
    </w:p>
    <w:p w14:paraId="67D986FD" w14:textId="4783F3C6" w:rsidR="00332B6F" w:rsidRDefault="00B17CC5" w:rsidP="009C4B36">
      <w:pPr>
        <w:pStyle w:val="Prrafodelista"/>
        <w:tabs>
          <w:tab w:val="left" w:pos="5245"/>
        </w:tabs>
        <w:spacing w:after="200"/>
        <w:ind w:left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17CC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Con los ojos tapados,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33</w:t>
      </w:r>
      <w:r w:rsidRPr="00B17CC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0D204B" w:rsidRPr="0096161A">
        <w:rPr>
          <w:rFonts w:ascii="Arial" w:hAnsi="Arial" w:cs="Arial"/>
          <w:b/>
          <w:bCs/>
          <w:color w:val="000000" w:themeColor="text1"/>
          <w:sz w:val="28"/>
          <w:szCs w:val="28"/>
        </w:rPr>
        <w:t>personas</w:t>
      </w:r>
      <w:r w:rsidR="000D204B" w:rsidRPr="000D204B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Pr="00B17CC5">
        <w:rPr>
          <w:rFonts w:ascii="Arial" w:hAnsi="Arial" w:cs="Arial"/>
          <w:b/>
          <w:bCs/>
          <w:color w:val="000000" w:themeColor="text1"/>
          <w:sz w:val="28"/>
          <w:szCs w:val="28"/>
        </w:rPr>
        <w:t>experimentaron cómo es comer con una discapacidad visual</w:t>
      </w:r>
    </w:p>
    <w:p w14:paraId="17CAA610" w14:textId="418CDF8B" w:rsidR="000D204B" w:rsidRDefault="00EC1AA8" w:rsidP="00B17CC5">
      <w:pPr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17CC5">
        <w:rPr>
          <w:rFonts w:ascii="Arial" w:hAnsi="Arial" w:cs="Arial"/>
          <w:sz w:val="24"/>
          <w:szCs w:val="24"/>
        </w:rPr>
        <w:t>(</w:t>
      </w:r>
      <w:r w:rsidR="00566964" w:rsidRPr="00B17CC5">
        <w:rPr>
          <w:rFonts w:ascii="Arial" w:hAnsi="Arial" w:cs="Arial"/>
          <w:b/>
          <w:sz w:val="24"/>
          <w:szCs w:val="24"/>
        </w:rPr>
        <w:t>Madrid</w:t>
      </w:r>
      <w:r w:rsidRPr="00B17CC5">
        <w:rPr>
          <w:rFonts w:ascii="Arial" w:hAnsi="Arial" w:cs="Arial"/>
          <w:b/>
          <w:sz w:val="24"/>
          <w:szCs w:val="24"/>
        </w:rPr>
        <w:t xml:space="preserve">, </w:t>
      </w:r>
      <w:r w:rsidR="00094C7A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  <w:r w:rsidRPr="00B17CC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B17CC5">
        <w:rPr>
          <w:rFonts w:ascii="Arial" w:hAnsi="Arial" w:cs="Arial"/>
          <w:b/>
          <w:sz w:val="24"/>
          <w:szCs w:val="24"/>
        </w:rPr>
        <w:t xml:space="preserve">de </w:t>
      </w:r>
      <w:r w:rsidR="00AF1EA2" w:rsidRPr="00B17CC5">
        <w:rPr>
          <w:rFonts w:ascii="Arial" w:hAnsi="Arial" w:cs="Arial"/>
          <w:b/>
          <w:sz w:val="24"/>
          <w:szCs w:val="24"/>
        </w:rPr>
        <w:t>noviembre</w:t>
      </w:r>
      <w:r w:rsidR="005E79B5" w:rsidRPr="00B17CC5">
        <w:rPr>
          <w:rFonts w:ascii="Arial" w:hAnsi="Arial" w:cs="Arial"/>
          <w:b/>
          <w:sz w:val="24"/>
          <w:szCs w:val="24"/>
        </w:rPr>
        <w:t xml:space="preserve"> de 2019</w:t>
      </w:r>
      <w:r w:rsidR="009D5069" w:rsidRPr="00B17CC5">
        <w:rPr>
          <w:rFonts w:ascii="Arial" w:hAnsi="Arial" w:cs="Arial"/>
          <w:sz w:val="24"/>
          <w:szCs w:val="24"/>
        </w:rPr>
        <w:t>).</w:t>
      </w:r>
      <w:r w:rsidR="002B2E47" w:rsidRPr="00B17CC5">
        <w:rPr>
          <w:rFonts w:ascii="Arial" w:hAnsi="Arial" w:cs="Arial"/>
          <w:sz w:val="24"/>
          <w:szCs w:val="24"/>
        </w:rPr>
        <w:t>-</w:t>
      </w:r>
      <w:r w:rsidR="000D204B" w:rsidRPr="000D204B">
        <w:rPr>
          <w:rFonts w:ascii="Arial" w:eastAsia="Times New Roman" w:hAnsi="Arial" w:cs="Arial"/>
          <w:sz w:val="24"/>
          <w:szCs w:val="24"/>
          <w:lang w:eastAsia="es-ES"/>
        </w:rPr>
        <w:t xml:space="preserve">Los hoteles ILUNION Suites Madrid, </w:t>
      </w:r>
      <w:proofErr w:type="spellStart"/>
      <w:r w:rsidR="000D204B" w:rsidRPr="000D204B">
        <w:rPr>
          <w:rFonts w:ascii="Arial" w:eastAsia="Times New Roman" w:hAnsi="Arial" w:cs="Arial"/>
          <w:sz w:val="24"/>
          <w:szCs w:val="24"/>
          <w:lang w:eastAsia="es-ES"/>
        </w:rPr>
        <w:t>Atrium</w:t>
      </w:r>
      <w:proofErr w:type="spellEnd"/>
      <w:r w:rsidR="000D204B" w:rsidRPr="000D204B">
        <w:rPr>
          <w:rFonts w:ascii="Arial" w:eastAsia="Times New Roman" w:hAnsi="Arial" w:cs="Arial"/>
          <w:sz w:val="24"/>
          <w:szCs w:val="24"/>
          <w:lang w:eastAsia="es-ES"/>
        </w:rPr>
        <w:t xml:space="preserve"> y Pío XII </w:t>
      </w:r>
      <w:r w:rsidR="000D204B">
        <w:rPr>
          <w:rFonts w:ascii="Arial" w:eastAsia="Times New Roman" w:hAnsi="Arial" w:cs="Arial"/>
          <w:sz w:val="24"/>
          <w:szCs w:val="24"/>
          <w:lang w:eastAsia="es-ES"/>
        </w:rPr>
        <w:t xml:space="preserve">han participado en ‘Madrid Hotel </w:t>
      </w:r>
      <w:proofErr w:type="spellStart"/>
      <w:r w:rsidR="000D204B">
        <w:rPr>
          <w:rFonts w:ascii="Arial" w:eastAsia="Times New Roman" w:hAnsi="Arial" w:cs="Arial"/>
          <w:sz w:val="24"/>
          <w:szCs w:val="24"/>
          <w:lang w:eastAsia="es-ES"/>
        </w:rPr>
        <w:t>Week</w:t>
      </w:r>
      <w:proofErr w:type="spellEnd"/>
      <w:r w:rsidR="000D204B">
        <w:rPr>
          <w:rFonts w:ascii="Arial" w:eastAsia="Times New Roman" w:hAnsi="Arial" w:cs="Arial"/>
          <w:sz w:val="24"/>
          <w:szCs w:val="24"/>
          <w:lang w:eastAsia="es-ES"/>
        </w:rPr>
        <w:t xml:space="preserve">’ los pasados 11, 15 y 18 de noviembre, tres días en los que abrieron sus puertas al público para que experimentaran una degustación a </w:t>
      </w:r>
      <w:r w:rsidR="00242A65">
        <w:rPr>
          <w:rFonts w:ascii="Arial" w:eastAsia="Times New Roman" w:hAnsi="Arial" w:cs="Arial"/>
          <w:sz w:val="24"/>
          <w:szCs w:val="24"/>
          <w:lang w:eastAsia="es-ES"/>
        </w:rPr>
        <w:t>oscuras</w:t>
      </w:r>
      <w:r w:rsidR="000D204B">
        <w:rPr>
          <w:rFonts w:ascii="Arial" w:eastAsia="Times New Roman" w:hAnsi="Arial" w:cs="Arial"/>
          <w:sz w:val="24"/>
          <w:szCs w:val="24"/>
          <w:lang w:eastAsia="es-ES"/>
        </w:rPr>
        <w:t xml:space="preserve"> y pudieran ponerse así en la piel de una persona ciega en un acto tan cotidiano como comer. </w:t>
      </w:r>
    </w:p>
    <w:p w14:paraId="130EC248" w14:textId="5DA9CE03" w:rsidR="00B17CC5" w:rsidRPr="00B17CC5" w:rsidRDefault="00B17CC5" w:rsidP="00B17CC5">
      <w:pPr>
        <w:pStyle w:val="NormalWeb"/>
        <w:spacing w:after="2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17CC5">
        <w:rPr>
          <w:rFonts w:ascii="Arial" w:hAnsi="Arial" w:cs="Arial"/>
        </w:rPr>
        <w:t xml:space="preserve">on los ojos tapados con un antifaz, </w:t>
      </w:r>
      <w:r>
        <w:rPr>
          <w:rFonts w:ascii="Arial" w:hAnsi="Arial" w:cs="Arial"/>
        </w:rPr>
        <w:t xml:space="preserve">un total de 33 </w:t>
      </w:r>
      <w:r w:rsidR="000D204B" w:rsidRPr="0096161A">
        <w:rPr>
          <w:rFonts w:ascii="Arial" w:hAnsi="Arial" w:cs="Arial"/>
        </w:rPr>
        <w:t>personas</w:t>
      </w:r>
      <w:r w:rsidR="00242A65">
        <w:rPr>
          <w:rFonts w:ascii="Arial" w:hAnsi="Arial" w:cs="Arial"/>
        </w:rPr>
        <w:t xml:space="preserve"> divididos en tres grupos distintos</w:t>
      </w:r>
      <w:r w:rsidR="000D204B" w:rsidRPr="0096161A">
        <w:rPr>
          <w:rFonts w:ascii="Arial" w:hAnsi="Arial" w:cs="Arial"/>
        </w:rPr>
        <w:t xml:space="preserve"> </w:t>
      </w:r>
      <w:r w:rsidRPr="00B17CC5">
        <w:rPr>
          <w:rFonts w:ascii="Arial" w:hAnsi="Arial" w:cs="Arial"/>
        </w:rPr>
        <w:t>hi</w:t>
      </w:r>
      <w:r>
        <w:rPr>
          <w:rFonts w:ascii="Arial" w:hAnsi="Arial" w:cs="Arial"/>
        </w:rPr>
        <w:t xml:space="preserve">cieron un recorrido </w:t>
      </w:r>
      <w:r w:rsidR="00242A65">
        <w:rPr>
          <w:rFonts w:ascii="Arial" w:hAnsi="Arial" w:cs="Arial"/>
        </w:rPr>
        <w:t xml:space="preserve">en sendos </w:t>
      </w:r>
      <w:r w:rsidRPr="001E41DC">
        <w:rPr>
          <w:rFonts w:ascii="Arial" w:hAnsi="Arial" w:cs="Arial"/>
        </w:rPr>
        <w:t>hoteles</w:t>
      </w:r>
      <w:r w:rsidR="0073479B" w:rsidRPr="001E41DC">
        <w:rPr>
          <w:rFonts w:ascii="Arial" w:hAnsi="Arial" w:cs="Arial"/>
        </w:rPr>
        <w:t xml:space="preserve"> ILUNION</w:t>
      </w:r>
      <w:r w:rsidRPr="001E41DC">
        <w:rPr>
          <w:rFonts w:ascii="Arial" w:hAnsi="Arial" w:cs="Arial"/>
        </w:rPr>
        <w:t xml:space="preserve"> y</w:t>
      </w:r>
      <w:r w:rsidR="000D204B" w:rsidRPr="001E41DC">
        <w:rPr>
          <w:rFonts w:ascii="Arial" w:hAnsi="Arial" w:cs="Arial"/>
        </w:rPr>
        <w:t xml:space="preserve">, </w:t>
      </w:r>
      <w:r w:rsidR="000D204B">
        <w:rPr>
          <w:rFonts w:ascii="Arial" w:hAnsi="Arial" w:cs="Arial"/>
        </w:rPr>
        <w:t>además de</w:t>
      </w:r>
      <w:r w:rsidRPr="00B17CC5">
        <w:rPr>
          <w:rFonts w:ascii="Arial" w:hAnsi="Arial" w:cs="Arial"/>
        </w:rPr>
        <w:t xml:space="preserve"> degustar </w:t>
      </w:r>
      <w:r w:rsidR="000D204B" w:rsidRPr="0096161A">
        <w:rPr>
          <w:rFonts w:ascii="Arial" w:hAnsi="Arial" w:cs="Arial"/>
        </w:rPr>
        <w:t xml:space="preserve">unos exquisitos platos, </w:t>
      </w:r>
      <w:r w:rsidRPr="00B17CC5">
        <w:rPr>
          <w:rFonts w:ascii="Arial" w:hAnsi="Arial" w:cs="Arial"/>
        </w:rPr>
        <w:t>comprobaron de primera mano las dificultades a las que se enfrentan las personas ciegas o con discapacidad visual grave ante situaciones tan cotidianas como caminar por un sitio desconocido o sentarse a comer</w:t>
      </w:r>
      <w:r w:rsidR="001B47C2">
        <w:rPr>
          <w:rFonts w:ascii="Arial" w:hAnsi="Arial" w:cs="Arial"/>
        </w:rPr>
        <w:t xml:space="preserve"> </w:t>
      </w:r>
      <w:r w:rsidR="001B47C2" w:rsidRPr="0096161A">
        <w:rPr>
          <w:rFonts w:ascii="Arial" w:hAnsi="Arial" w:cs="Arial"/>
        </w:rPr>
        <w:t>en un restaurante o cualquier otro lugar fuera de su círculo habitual</w:t>
      </w:r>
      <w:r w:rsidRPr="0096161A">
        <w:rPr>
          <w:rFonts w:ascii="Arial" w:hAnsi="Arial" w:cs="Arial"/>
        </w:rPr>
        <w:t xml:space="preserve">. </w:t>
      </w:r>
    </w:p>
    <w:p w14:paraId="07EB4F1A" w14:textId="7C6E740F" w:rsidR="00292F66" w:rsidRDefault="00B17CC5" w:rsidP="00B17CC5">
      <w:pPr>
        <w:pStyle w:val="NormalWeb"/>
        <w:spacing w:after="200" w:line="300" w:lineRule="atLeast"/>
        <w:rPr>
          <w:rFonts w:ascii="Arial" w:hAnsi="Arial" w:cs="Arial"/>
        </w:rPr>
      </w:pPr>
      <w:r w:rsidRPr="00B17CC5">
        <w:rPr>
          <w:rFonts w:ascii="Arial" w:hAnsi="Arial" w:cs="Arial"/>
        </w:rPr>
        <w:t>El objetivo de esta iniciativ</w:t>
      </w:r>
      <w:r w:rsidR="007A425F">
        <w:rPr>
          <w:rFonts w:ascii="Arial" w:hAnsi="Arial" w:cs="Arial"/>
        </w:rPr>
        <w:t>a organizada por ILUNION Hotels</w:t>
      </w:r>
      <w:r w:rsidRPr="00B17CC5">
        <w:rPr>
          <w:rFonts w:ascii="Arial" w:hAnsi="Arial" w:cs="Arial"/>
        </w:rPr>
        <w:t xml:space="preserve"> </w:t>
      </w:r>
      <w:r w:rsidR="000D204B" w:rsidRPr="0096161A">
        <w:rPr>
          <w:rFonts w:ascii="Arial" w:hAnsi="Arial" w:cs="Arial"/>
        </w:rPr>
        <w:t>es</w:t>
      </w:r>
      <w:r w:rsidRPr="0096161A">
        <w:rPr>
          <w:rFonts w:ascii="Arial" w:hAnsi="Arial" w:cs="Arial"/>
        </w:rPr>
        <w:t xml:space="preserve"> </w:t>
      </w:r>
      <w:r w:rsidRPr="00B17CC5">
        <w:rPr>
          <w:rFonts w:ascii="Arial" w:hAnsi="Arial" w:cs="Arial"/>
        </w:rPr>
        <w:t xml:space="preserve">sensibilizar a la sociedad de la necesidad </w:t>
      </w:r>
      <w:r w:rsidR="000D204B" w:rsidRPr="0096161A">
        <w:rPr>
          <w:rFonts w:ascii="Arial" w:hAnsi="Arial" w:cs="Arial"/>
        </w:rPr>
        <w:t xml:space="preserve">y la importancia </w:t>
      </w:r>
      <w:r w:rsidRPr="00B17CC5">
        <w:rPr>
          <w:rFonts w:ascii="Arial" w:hAnsi="Arial" w:cs="Arial"/>
        </w:rPr>
        <w:t xml:space="preserve">de un turismo accesible </w:t>
      </w:r>
      <w:r w:rsidR="001B47C2" w:rsidRPr="0096161A">
        <w:rPr>
          <w:rFonts w:ascii="Arial" w:hAnsi="Arial" w:cs="Arial"/>
        </w:rPr>
        <w:t>para</w:t>
      </w:r>
      <w:r w:rsidR="0096161A">
        <w:rPr>
          <w:rFonts w:ascii="Arial" w:hAnsi="Arial" w:cs="Arial"/>
        </w:rPr>
        <w:t xml:space="preserve"> todas las personas</w:t>
      </w:r>
      <w:r w:rsidRPr="00B17CC5">
        <w:rPr>
          <w:rFonts w:ascii="Arial" w:hAnsi="Arial" w:cs="Arial"/>
        </w:rPr>
        <w:t xml:space="preserve">.  </w:t>
      </w:r>
    </w:p>
    <w:p w14:paraId="36E066FF" w14:textId="7BB3FD4E" w:rsidR="006B6741" w:rsidRDefault="006B6741" w:rsidP="006B6741">
      <w:pPr>
        <w:pStyle w:val="NormalWeb"/>
        <w:spacing w:after="200" w:line="300" w:lineRule="atLeast"/>
        <w:rPr>
          <w:rFonts w:ascii="Arial" w:hAnsi="Arial" w:cs="Arial"/>
          <w:b/>
        </w:rPr>
      </w:pPr>
      <w:r w:rsidRPr="008C7DEF">
        <w:rPr>
          <w:rFonts w:ascii="Arial" w:hAnsi="Arial" w:cs="Arial"/>
          <w:b/>
        </w:rPr>
        <w:t xml:space="preserve">ILUNION HOTELS: </w:t>
      </w:r>
      <w:r w:rsidR="008C7DEF" w:rsidRPr="008C7DEF">
        <w:rPr>
          <w:rFonts w:ascii="Arial" w:hAnsi="Arial" w:cs="Arial"/>
          <w:b/>
        </w:rPr>
        <w:t xml:space="preserve">HOTELES CON TODOS INCLUIDOS </w:t>
      </w:r>
    </w:p>
    <w:p w14:paraId="312A00D1" w14:textId="33A77406" w:rsidR="006B6741" w:rsidRDefault="008C7DEF" w:rsidP="008C7DEF">
      <w:pPr>
        <w:pStyle w:val="NormalWeb"/>
        <w:spacing w:after="20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ILUNION </w:t>
      </w:r>
      <w:r w:rsidR="006B6741" w:rsidRPr="006B6741">
        <w:rPr>
          <w:rFonts w:ascii="Arial" w:hAnsi="Arial" w:cs="Arial"/>
        </w:rPr>
        <w:t>Hotels</w:t>
      </w:r>
      <w:r>
        <w:rPr>
          <w:rFonts w:ascii="Arial" w:hAnsi="Arial" w:cs="Arial"/>
        </w:rPr>
        <w:t>,</w:t>
      </w:r>
      <w:r w:rsidR="006B6741" w:rsidRPr="006B6741">
        <w:rPr>
          <w:rFonts w:ascii="Arial" w:hAnsi="Arial" w:cs="Arial"/>
        </w:rPr>
        <w:t xml:space="preserve"> la cadena hotelera de </w:t>
      </w:r>
      <w:r>
        <w:rPr>
          <w:rFonts w:ascii="Arial" w:hAnsi="Arial" w:cs="Arial"/>
        </w:rPr>
        <w:t>ILUNION</w:t>
      </w:r>
      <w:r w:rsidR="006B6741" w:rsidRPr="006B6741">
        <w:rPr>
          <w:rFonts w:ascii="Arial" w:hAnsi="Arial" w:cs="Arial"/>
        </w:rPr>
        <w:t xml:space="preserve">, la marca de las </w:t>
      </w:r>
      <w:r>
        <w:rPr>
          <w:rFonts w:ascii="Arial" w:hAnsi="Arial" w:cs="Arial"/>
        </w:rPr>
        <w:t xml:space="preserve">empresas del Grupo Social ONCE, </w:t>
      </w:r>
      <w:r w:rsidRPr="006B6741">
        <w:rPr>
          <w:rFonts w:ascii="Arial" w:hAnsi="Arial" w:cs="Arial"/>
        </w:rPr>
        <w:t>es líder en inclusión social en el sector turístico. En 2018 contó con una plantilla media de 1.062 trabajadores, de los que 439 eran personas con discapacidad (41,3%).</w:t>
      </w:r>
    </w:p>
    <w:p w14:paraId="336E1A88" w14:textId="7272BB8A" w:rsidR="006B6741" w:rsidRPr="006B6741" w:rsidRDefault="006B6741" w:rsidP="006B6741">
      <w:pPr>
        <w:pStyle w:val="NormalWeb"/>
        <w:spacing w:after="200" w:line="300" w:lineRule="atLeast"/>
        <w:rPr>
          <w:rFonts w:ascii="Arial" w:hAnsi="Arial" w:cs="Arial"/>
        </w:rPr>
      </w:pPr>
      <w:r w:rsidRPr="006B6741">
        <w:rPr>
          <w:rFonts w:ascii="Arial" w:hAnsi="Arial" w:cs="Arial"/>
        </w:rPr>
        <w:t>La compañía nace en 1988 con una vocación claramente social, desarrollando su actividad con criterios de rentabilidad económica y social. Actualmente cuenta con 26 hoteles de cinco, cuatro y tres estrellas repartidos por distintos puntos de la geografía española. Es la única cadena hotelera en España que tiene la certificación de accesibilidad universal (UNE 170001-2) en todos su</w:t>
      </w:r>
      <w:r w:rsidR="0083713D">
        <w:rPr>
          <w:rFonts w:ascii="Arial" w:hAnsi="Arial" w:cs="Arial"/>
        </w:rPr>
        <w:t>s establecimientos y el sello QS</w:t>
      </w:r>
      <w:r w:rsidRPr="006B6741">
        <w:rPr>
          <w:rFonts w:ascii="Arial" w:hAnsi="Arial" w:cs="Arial"/>
        </w:rPr>
        <w:t>ostenible, que certifica la sostenibilidad de sus edificios.</w:t>
      </w:r>
    </w:p>
    <w:p w14:paraId="487F37E4" w14:textId="759D7AE9" w:rsidR="006E4F52" w:rsidRDefault="006B6741" w:rsidP="006B6741">
      <w:pPr>
        <w:pStyle w:val="NormalWeb"/>
        <w:spacing w:after="200" w:line="300" w:lineRule="atLeast"/>
        <w:rPr>
          <w:rFonts w:ascii="Arial" w:hAnsi="Arial" w:cs="Arial"/>
        </w:rPr>
      </w:pPr>
      <w:r w:rsidRPr="006B6741">
        <w:rPr>
          <w:rFonts w:ascii="Arial" w:hAnsi="Arial" w:cs="Arial"/>
        </w:rPr>
        <w:lastRenderedPageBreak/>
        <w:t>Además, 11 de sus centros son gestionados como Centros Especiales de Empleo (10 hoteles y el ILUNION Catering by Maher, su empresa nacional de servicios de catering). Esto significa que, como mínimo, el 70% de su plantilla son personas con discapacidad y demuestra ser un ejemplo de integración laboral en el sector turístico.</w:t>
      </w:r>
    </w:p>
    <w:sectPr w:rsidR="006E4F52" w:rsidSect="00472EE8">
      <w:headerReference w:type="default" r:id="rId8"/>
      <w:headerReference w:type="first" r:id="rId9"/>
      <w:footerReference w:type="first" r:id="rId10"/>
      <w:pgSz w:w="11906" w:h="16838"/>
      <w:pgMar w:top="2268" w:right="1701" w:bottom="1418" w:left="1701" w:header="1134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0E4B3" w14:textId="77777777" w:rsidR="001D05FB" w:rsidRDefault="001D05FB" w:rsidP="000670D5">
      <w:pPr>
        <w:spacing w:after="0" w:line="240" w:lineRule="auto"/>
      </w:pPr>
      <w:r>
        <w:separator/>
      </w:r>
    </w:p>
  </w:endnote>
  <w:endnote w:type="continuationSeparator" w:id="0">
    <w:p w14:paraId="14CE5A09" w14:textId="77777777" w:rsidR="001D05FB" w:rsidRDefault="001D05FB" w:rsidP="00067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B71EC" w14:textId="77777777" w:rsidR="00110FB4" w:rsidRPr="009B3215" w:rsidRDefault="00EC1AA8" w:rsidP="009B3215">
    <w:pPr>
      <w:pStyle w:val="NormalWeb"/>
      <w:spacing w:after="200" w:line="300" w:lineRule="atLeast"/>
      <w:rPr>
        <w:rFonts w:ascii="Arial" w:hAnsi="Arial" w:cs="Arial"/>
        <w:b/>
        <w:i/>
      </w:rPr>
    </w:pPr>
    <w:r w:rsidRPr="00DC566D"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w:drawing>
        <wp:anchor distT="0" distB="0" distL="114300" distR="114300" simplePos="0" relativeHeight="251697152" behindDoc="0" locked="0" layoutInCell="1" allowOverlap="1" wp14:anchorId="6E1E764D" wp14:editId="21AD5359">
          <wp:simplePos x="0" y="0"/>
          <wp:positionH relativeFrom="column">
            <wp:posOffset>5188585</wp:posOffset>
          </wp:positionH>
          <wp:positionV relativeFrom="paragraph">
            <wp:posOffset>1011664</wp:posOffset>
          </wp:positionV>
          <wp:extent cx="212090" cy="202565"/>
          <wp:effectExtent l="0" t="0" r="0" b="0"/>
          <wp:wrapNone/>
          <wp:docPr id="7" name="Imagen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des_gris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89" b="-263"/>
                  <a:stretch/>
                </pic:blipFill>
                <pic:spPr bwMode="auto">
                  <a:xfrm>
                    <a:off x="0" y="0"/>
                    <a:ext cx="212090" cy="202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DC566D"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w:drawing>
        <wp:anchor distT="0" distB="0" distL="114300" distR="114300" simplePos="0" relativeHeight="251670528" behindDoc="0" locked="0" layoutInCell="1" allowOverlap="1" wp14:anchorId="11633C0D" wp14:editId="27037379">
          <wp:simplePos x="0" y="0"/>
          <wp:positionH relativeFrom="column">
            <wp:posOffset>4976495</wp:posOffset>
          </wp:positionH>
          <wp:positionV relativeFrom="paragraph">
            <wp:posOffset>1014998</wp:posOffset>
          </wp:positionV>
          <wp:extent cx="212090" cy="197485"/>
          <wp:effectExtent l="0" t="0" r="0" b="0"/>
          <wp:wrapNone/>
          <wp:docPr id="3" name="Imagen 3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des_gris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77" t="-2" r="19912" b="2022"/>
                  <a:stretch/>
                </pic:blipFill>
                <pic:spPr bwMode="auto">
                  <a:xfrm>
                    <a:off x="0" y="0"/>
                    <a:ext cx="212090" cy="197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DC566D"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w:drawing>
        <wp:anchor distT="0" distB="0" distL="114300" distR="114300" simplePos="0" relativeHeight="251660288" behindDoc="0" locked="0" layoutInCell="1" allowOverlap="1" wp14:anchorId="4A71BE00" wp14:editId="0892E610">
          <wp:simplePos x="0" y="0"/>
          <wp:positionH relativeFrom="column">
            <wp:posOffset>4773295</wp:posOffset>
          </wp:positionH>
          <wp:positionV relativeFrom="paragraph">
            <wp:posOffset>1013093</wp:posOffset>
          </wp:positionV>
          <wp:extent cx="202565" cy="230505"/>
          <wp:effectExtent l="0" t="0" r="0" b="0"/>
          <wp:wrapNone/>
          <wp:docPr id="2" name="Imagen 2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des_gris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151" t="-1" r="39823" b="-14290"/>
                  <a:stretch/>
                </pic:blipFill>
                <pic:spPr bwMode="auto">
                  <a:xfrm>
                    <a:off x="0" y="0"/>
                    <a:ext cx="202565" cy="230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566D"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w:drawing>
        <wp:anchor distT="0" distB="0" distL="114300" distR="114300" simplePos="0" relativeHeight="251651072" behindDoc="0" locked="0" layoutInCell="1" allowOverlap="1" wp14:anchorId="0690A20C" wp14:editId="75A55C9B">
          <wp:simplePos x="0" y="0"/>
          <wp:positionH relativeFrom="column">
            <wp:posOffset>4556760</wp:posOffset>
          </wp:positionH>
          <wp:positionV relativeFrom="paragraph">
            <wp:posOffset>1015633</wp:posOffset>
          </wp:positionV>
          <wp:extent cx="188536" cy="202676"/>
          <wp:effectExtent l="0" t="0" r="0" b="0"/>
          <wp:wrapNone/>
          <wp:docPr id="1" name="Imagen 1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des_gris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97" t="-1" r="61504" b="-320"/>
                  <a:stretch/>
                </pic:blipFill>
                <pic:spPr bwMode="auto">
                  <a:xfrm>
                    <a:off x="0" y="0"/>
                    <a:ext cx="188536" cy="2026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DC566D"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w:drawing>
        <wp:anchor distT="0" distB="0" distL="114300" distR="114300" simplePos="0" relativeHeight="251643904" behindDoc="0" locked="0" layoutInCell="1" allowOverlap="1" wp14:anchorId="63DE93A1" wp14:editId="6CD261ED">
          <wp:simplePos x="0" y="0"/>
          <wp:positionH relativeFrom="column">
            <wp:posOffset>4335145</wp:posOffset>
          </wp:positionH>
          <wp:positionV relativeFrom="paragraph">
            <wp:posOffset>1013460</wp:posOffset>
          </wp:positionV>
          <wp:extent cx="197485" cy="202565"/>
          <wp:effectExtent l="0" t="0" r="0" b="0"/>
          <wp:wrapNone/>
          <wp:docPr id="4" name="Imagen 4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des_gris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416" b="-263"/>
                  <a:stretch/>
                </pic:blipFill>
                <pic:spPr bwMode="auto">
                  <a:xfrm>
                    <a:off x="0" y="0"/>
                    <a:ext cx="197485" cy="202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E03A427" wp14:editId="4CBD4B1A">
              <wp:simplePos x="0" y="0"/>
              <wp:positionH relativeFrom="column">
                <wp:posOffset>562610</wp:posOffset>
              </wp:positionH>
              <wp:positionV relativeFrom="paragraph">
                <wp:posOffset>81915</wp:posOffset>
              </wp:positionV>
              <wp:extent cx="3372485" cy="460375"/>
              <wp:effectExtent l="0" t="0" r="0" b="0"/>
              <wp:wrapNone/>
              <wp:docPr id="9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2485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3B7857" w14:textId="77777777" w:rsidR="00EC1AA8" w:rsidRDefault="002A0844" w:rsidP="00EC1AA8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José Manuel Martín </w:t>
                          </w:r>
                          <w:r w:rsidR="00EC1AA8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–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Técnico</w:t>
                          </w:r>
                          <w:r w:rsidR="00EC1AA8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de Comunicación</w:t>
                          </w:r>
                        </w:p>
                        <w:p w14:paraId="718485EF" w14:textId="77777777" w:rsidR="00DC566D" w:rsidRPr="00163A89" w:rsidRDefault="0053619D" w:rsidP="00DC566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915908213</w:t>
                          </w:r>
                          <w:r w:rsidR="00EC1AA8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/</w:t>
                          </w:r>
                          <w:r w:rsidR="002A0844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627421539</w:t>
                          </w:r>
                          <w:r w:rsidR="00DC566D" w:rsidRPr="00163A89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</w:t>
                          </w:r>
                          <w:r w:rsidR="00EC1AA8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comunicacion@ilunion.com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5E03A42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44.3pt;margin-top:6.45pt;width:265.55pt;height:3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" filled="f" stroked="f">
              <v:path arrowok="t"/>
              <v:textbox>
                <w:txbxContent>
                  <w:p w14:paraId="513B7857" w14:textId="77777777" w:rsidR="00EC1AA8" w:rsidRDefault="002A0844" w:rsidP="00EC1AA8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 xml:space="preserve">José Manuel Martín </w:t>
                    </w:r>
                    <w:r w:rsidR="00EC1AA8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 xml:space="preserve">– 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Técnico</w:t>
                    </w:r>
                    <w:r w:rsidR="00EC1AA8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 xml:space="preserve"> de Comunicación</w:t>
                    </w:r>
                  </w:p>
                  <w:p w14:paraId="718485EF" w14:textId="77777777" w:rsidR="00DC566D" w:rsidRPr="00163A89" w:rsidRDefault="0053619D" w:rsidP="00DC566D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915908213</w:t>
                    </w:r>
                    <w:r w:rsidR="00EC1AA8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 xml:space="preserve"> /</w:t>
                    </w:r>
                    <w:r w:rsidR="002A0844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 xml:space="preserve"> 627421539</w:t>
                    </w:r>
                    <w:r w:rsidR="00DC566D" w:rsidRPr="00163A89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 xml:space="preserve"> </w:t>
                    </w:r>
                    <w:r w:rsidR="00EC1AA8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comunicacion@ilunion.com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4F7039B" wp14:editId="63521F02">
              <wp:simplePos x="0" y="0"/>
              <wp:positionH relativeFrom="column">
                <wp:posOffset>4473575</wp:posOffset>
              </wp:positionH>
              <wp:positionV relativeFrom="paragraph">
                <wp:posOffset>788670</wp:posOffset>
              </wp:positionV>
              <wp:extent cx="977900" cy="229235"/>
              <wp:effectExtent l="0" t="0" r="0" b="0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7900" cy="22923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8C8C39" w14:textId="77777777" w:rsidR="00DC566D" w:rsidRPr="001A6A48" w:rsidRDefault="00DC566D" w:rsidP="00DC566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Síguenos 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14F7039B" id="Cuadro de texto 2" o:spid="_x0000_s1027" type="#_x0000_t202" style="position:absolute;left:0;text-align:left;margin-left:352.25pt;margin-top:62.1pt;width:77pt;height:18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" fillcolor="white [3201]" stroked="f" strokeweight="1pt">
              <v:path arrowok="t"/>
              <v:textbox>
                <w:txbxContent>
                  <w:p w14:paraId="688C8C39" w14:textId="77777777" w:rsidR="00DC566D" w:rsidRPr="001A6A48" w:rsidRDefault="00DC566D" w:rsidP="00DC566D">
                    <w:pPr>
                      <w:spacing w:after="0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Síguenos en</w:t>
                    </w:r>
                  </w:p>
                </w:txbxContent>
              </v:textbox>
            </v:shape>
          </w:pict>
        </mc:Fallback>
      </mc:AlternateContent>
    </w:r>
    <w:r w:rsidR="006F63BC" w:rsidRPr="00DC566D"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w:drawing>
        <wp:anchor distT="0" distB="0" distL="114300" distR="114300" simplePos="0" relativeHeight="251636736" behindDoc="0" locked="0" layoutInCell="1" allowOverlap="1" wp14:anchorId="607C776D" wp14:editId="21FE796D">
          <wp:simplePos x="0" y="0"/>
          <wp:positionH relativeFrom="margin">
            <wp:posOffset>562610</wp:posOffset>
          </wp:positionH>
          <wp:positionV relativeFrom="margin">
            <wp:posOffset>8341995</wp:posOffset>
          </wp:positionV>
          <wp:extent cx="2520950" cy="756285"/>
          <wp:effectExtent l="0" t="0" r="0" b="571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3marcas_VocSoc_negro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95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29A0">
      <w:rPr>
        <w:noProof/>
      </w:rPr>
      <w:drawing>
        <wp:anchor distT="0" distB="0" distL="114300" distR="114300" simplePos="0" relativeHeight="251681792" behindDoc="0" locked="0" layoutInCell="1" allowOverlap="1" wp14:anchorId="3A85027F" wp14:editId="1BBD88F2">
          <wp:simplePos x="0" y="0"/>
          <wp:positionH relativeFrom="margin">
            <wp:posOffset>-1109980</wp:posOffset>
          </wp:positionH>
          <wp:positionV relativeFrom="paragraph">
            <wp:posOffset>-149310</wp:posOffset>
          </wp:positionV>
          <wp:extent cx="1597695" cy="1597695"/>
          <wp:effectExtent l="0" t="0" r="2540" b="254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f_aro_ilunion.jp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695" cy="159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3215"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5EA12" w14:textId="77777777" w:rsidR="001D05FB" w:rsidRDefault="001D05FB" w:rsidP="000670D5">
      <w:pPr>
        <w:spacing w:after="0" w:line="240" w:lineRule="auto"/>
      </w:pPr>
      <w:r>
        <w:separator/>
      </w:r>
    </w:p>
  </w:footnote>
  <w:footnote w:type="continuationSeparator" w:id="0">
    <w:p w14:paraId="2C1DA23A" w14:textId="77777777" w:rsidR="001D05FB" w:rsidRDefault="001D05FB" w:rsidP="00067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E1BE6" w14:textId="77777777" w:rsidR="00110FB4" w:rsidRDefault="00FA517F">
    <w:pPr>
      <w:pStyle w:val="Encabezado"/>
    </w:pPr>
    <w:r w:rsidRPr="00FA517F">
      <w:rPr>
        <w:noProof/>
        <w:lang w:eastAsia="es-ES"/>
      </w:rPr>
      <w:drawing>
        <wp:anchor distT="0" distB="0" distL="114300" distR="114300" simplePos="0" relativeHeight="251688960" behindDoc="0" locked="0" layoutInCell="1" allowOverlap="1" wp14:anchorId="71B112D3" wp14:editId="312C21AA">
          <wp:simplePos x="0" y="0"/>
          <wp:positionH relativeFrom="margin">
            <wp:posOffset>3632835</wp:posOffset>
          </wp:positionH>
          <wp:positionV relativeFrom="paragraph">
            <wp:posOffset>-161925</wp:posOffset>
          </wp:positionV>
          <wp:extent cx="1738781" cy="498057"/>
          <wp:effectExtent l="19050" t="0" r="0" b="0"/>
          <wp:wrapNone/>
          <wp:docPr id="18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f_logo_ilun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134" cy="499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CF7E9" w14:textId="77777777" w:rsidR="00110FB4" w:rsidRDefault="008A29A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0768" behindDoc="0" locked="0" layoutInCell="1" allowOverlap="1" wp14:anchorId="051437B9" wp14:editId="73AA7A30">
          <wp:simplePos x="0" y="0"/>
          <wp:positionH relativeFrom="margin">
            <wp:posOffset>3631900</wp:posOffset>
          </wp:positionH>
          <wp:positionV relativeFrom="paragraph">
            <wp:posOffset>-161290</wp:posOffset>
          </wp:positionV>
          <wp:extent cx="1737134" cy="499589"/>
          <wp:effectExtent l="0" t="0" r="0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f_logo_ilun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134" cy="499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86C19"/>
    <w:multiLevelType w:val="hybridMultilevel"/>
    <w:tmpl w:val="F9C0ED44"/>
    <w:lvl w:ilvl="0" w:tplc="C76E6D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96257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D5"/>
    <w:rsid w:val="00003E5E"/>
    <w:rsid w:val="000124E6"/>
    <w:rsid w:val="0005482F"/>
    <w:rsid w:val="000670D5"/>
    <w:rsid w:val="00067ED5"/>
    <w:rsid w:val="00085489"/>
    <w:rsid w:val="00090E55"/>
    <w:rsid w:val="00094C7A"/>
    <w:rsid w:val="000D204B"/>
    <w:rsid w:val="000E6AEF"/>
    <w:rsid w:val="000F6CD4"/>
    <w:rsid w:val="00105E4B"/>
    <w:rsid w:val="00110FB4"/>
    <w:rsid w:val="00124FCD"/>
    <w:rsid w:val="0012510D"/>
    <w:rsid w:val="0014528E"/>
    <w:rsid w:val="00151EA4"/>
    <w:rsid w:val="00167173"/>
    <w:rsid w:val="001717E1"/>
    <w:rsid w:val="00176D76"/>
    <w:rsid w:val="0018152D"/>
    <w:rsid w:val="001B47C2"/>
    <w:rsid w:val="001C1C95"/>
    <w:rsid w:val="001D05FB"/>
    <w:rsid w:val="001D2BA5"/>
    <w:rsid w:val="001E41DC"/>
    <w:rsid w:val="00224561"/>
    <w:rsid w:val="00233E38"/>
    <w:rsid w:val="00234560"/>
    <w:rsid w:val="002411E5"/>
    <w:rsid w:val="00242A65"/>
    <w:rsid w:val="00267AAB"/>
    <w:rsid w:val="00285A8F"/>
    <w:rsid w:val="00292F66"/>
    <w:rsid w:val="002A0844"/>
    <w:rsid w:val="002A65A4"/>
    <w:rsid w:val="002B2E47"/>
    <w:rsid w:val="002C081C"/>
    <w:rsid w:val="002D6CDF"/>
    <w:rsid w:val="002F74B6"/>
    <w:rsid w:val="003107E0"/>
    <w:rsid w:val="00312F28"/>
    <w:rsid w:val="00322FEB"/>
    <w:rsid w:val="00332B6F"/>
    <w:rsid w:val="00332E7B"/>
    <w:rsid w:val="0035018F"/>
    <w:rsid w:val="00373556"/>
    <w:rsid w:val="00385033"/>
    <w:rsid w:val="003B2DA2"/>
    <w:rsid w:val="003B3F43"/>
    <w:rsid w:val="003B5979"/>
    <w:rsid w:val="003E125C"/>
    <w:rsid w:val="00401890"/>
    <w:rsid w:val="00431D68"/>
    <w:rsid w:val="00433355"/>
    <w:rsid w:val="00435250"/>
    <w:rsid w:val="00451B7D"/>
    <w:rsid w:val="00472EE8"/>
    <w:rsid w:val="004872BB"/>
    <w:rsid w:val="004A28BB"/>
    <w:rsid w:val="004C0811"/>
    <w:rsid w:val="005263AF"/>
    <w:rsid w:val="0053579B"/>
    <w:rsid w:val="0053619D"/>
    <w:rsid w:val="005437F3"/>
    <w:rsid w:val="00566964"/>
    <w:rsid w:val="00593472"/>
    <w:rsid w:val="00595151"/>
    <w:rsid w:val="005B4C32"/>
    <w:rsid w:val="005C237F"/>
    <w:rsid w:val="005C41E4"/>
    <w:rsid w:val="005D4225"/>
    <w:rsid w:val="005E79B5"/>
    <w:rsid w:val="006139E0"/>
    <w:rsid w:val="00632A15"/>
    <w:rsid w:val="00636B11"/>
    <w:rsid w:val="006465C5"/>
    <w:rsid w:val="0065289C"/>
    <w:rsid w:val="00653190"/>
    <w:rsid w:val="00656F3B"/>
    <w:rsid w:val="006866A6"/>
    <w:rsid w:val="00691A2F"/>
    <w:rsid w:val="00696EBA"/>
    <w:rsid w:val="006A1939"/>
    <w:rsid w:val="006A1D1F"/>
    <w:rsid w:val="006B160E"/>
    <w:rsid w:val="006B597F"/>
    <w:rsid w:val="006B6741"/>
    <w:rsid w:val="006E1B0F"/>
    <w:rsid w:val="006E4F52"/>
    <w:rsid w:val="006F0996"/>
    <w:rsid w:val="006F63BC"/>
    <w:rsid w:val="006F79C9"/>
    <w:rsid w:val="0072247F"/>
    <w:rsid w:val="0073479B"/>
    <w:rsid w:val="00740FF3"/>
    <w:rsid w:val="00741E23"/>
    <w:rsid w:val="007559BF"/>
    <w:rsid w:val="0075639C"/>
    <w:rsid w:val="00763D99"/>
    <w:rsid w:val="00773028"/>
    <w:rsid w:val="00776FB1"/>
    <w:rsid w:val="007773CD"/>
    <w:rsid w:val="00777AC6"/>
    <w:rsid w:val="00780D1F"/>
    <w:rsid w:val="007A2823"/>
    <w:rsid w:val="007A425F"/>
    <w:rsid w:val="007B7B56"/>
    <w:rsid w:val="007D4085"/>
    <w:rsid w:val="007E421E"/>
    <w:rsid w:val="008101C0"/>
    <w:rsid w:val="0083713D"/>
    <w:rsid w:val="00842817"/>
    <w:rsid w:val="008570F8"/>
    <w:rsid w:val="00875932"/>
    <w:rsid w:val="00876397"/>
    <w:rsid w:val="00877CFA"/>
    <w:rsid w:val="0088406D"/>
    <w:rsid w:val="0088450F"/>
    <w:rsid w:val="008A29A0"/>
    <w:rsid w:val="008C7DEF"/>
    <w:rsid w:val="008D3D0C"/>
    <w:rsid w:val="00930A77"/>
    <w:rsid w:val="0094178F"/>
    <w:rsid w:val="00942B3F"/>
    <w:rsid w:val="0096161A"/>
    <w:rsid w:val="00963B17"/>
    <w:rsid w:val="00983234"/>
    <w:rsid w:val="00991E39"/>
    <w:rsid w:val="009B2A5F"/>
    <w:rsid w:val="009B3215"/>
    <w:rsid w:val="009C4B36"/>
    <w:rsid w:val="009C5ED8"/>
    <w:rsid w:val="009D5069"/>
    <w:rsid w:val="009F600A"/>
    <w:rsid w:val="00A06A43"/>
    <w:rsid w:val="00A15941"/>
    <w:rsid w:val="00A2344F"/>
    <w:rsid w:val="00A47F16"/>
    <w:rsid w:val="00A731DB"/>
    <w:rsid w:val="00A77F14"/>
    <w:rsid w:val="00A8449A"/>
    <w:rsid w:val="00AB6A00"/>
    <w:rsid w:val="00AC6CCB"/>
    <w:rsid w:val="00AC7D4F"/>
    <w:rsid w:val="00AD434F"/>
    <w:rsid w:val="00AD64F2"/>
    <w:rsid w:val="00AF1EA2"/>
    <w:rsid w:val="00B17AC2"/>
    <w:rsid w:val="00B17CC5"/>
    <w:rsid w:val="00B34A3C"/>
    <w:rsid w:val="00B5494D"/>
    <w:rsid w:val="00B6091F"/>
    <w:rsid w:val="00B61E7E"/>
    <w:rsid w:val="00B74C52"/>
    <w:rsid w:val="00B96872"/>
    <w:rsid w:val="00BC4DC6"/>
    <w:rsid w:val="00C10052"/>
    <w:rsid w:val="00C36EF9"/>
    <w:rsid w:val="00C55E17"/>
    <w:rsid w:val="00CB2FB8"/>
    <w:rsid w:val="00CB518E"/>
    <w:rsid w:val="00CB64EE"/>
    <w:rsid w:val="00CD0861"/>
    <w:rsid w:val="00CD6A12"/>
    <w:rsid w:val="00CF7B6E"/>
    <w:rsid w:val="00D028B1"/>
    <w:rsid w:val="00D038CC"/>
    <w:rsid w:val="00D42256"/>
    <w:rsid w:val="00D5679E"/>
    <w:rsid w:val="00D74EFD"/>
    <w:rsid w:val="00D762E2"/>
    <w:rsid w:val="00D95948"/>
    <w:rsid w:val="00D96BC8"/>
    <w:rsid w:val="00DA78F4"/>
    <w:rsid w:val="00DB1B3F"/>
    <w:rsid w:val="00DB7289"/>
    <w:rsid w:val="00DC0DD0"/>
    <w:rsid w:val="00DC4408"/>
    <w:rsid w:val="00DC566D"/>
    <w:rsid w:val="00DD42E7"/>
    <w:rsid w:val="00DE74A8"/>
    <w:rsid w:val="00E85EB4"/>
    <w:rsid w:val="00E86DD7"/>
    <w:rsid w:val="00EA3B3E"/>
    <w:rsid w:val="00EB0854"/>
    <w:rsid w:val="00EC1AA8"/>
    <w:rsid w:val="00EE7384"/>
    <w:rsid w:val="00EF3DBB"/>
    <w:rsid w:val="00F03B8B"/>
    <w:rsid w:val="00F06854"/>
    <w:rsid w:val="00F156E4"/>
    <w:rsid w:val="00F27EE2"/>
    <w:rsid w:val="00F36453"/>
    <w:rsid w:val="00F53C9A"/>
    <w:rsid w:val="00F93EF3"/>
    <w:rsid w:val="00FA4EC7"/>
    <w:rsid w:val="00FA517F"/>
    <w:rsid w:val="00FA5FBB"/>
    <w:rsid w:val="00FD2C77"/>
    <w:rsid w:val="00FF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  <o:shapelayout v:ext="edit">
      <o:idmap v:ext="edit" data="1"/>
    </o:shapelayout>
  </w:shapeDefaults>
  <w:decimalSymbol w:val=","/>
  <w:listSeparator w:val=";"/>
  <w14:docId w14:val="3CE75AB0"/>
  <w15:docId w15:val="{5E3DD856-F88F-434A-A225-49687083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0D5"/>
  </w:style>
  <w:style w:type="paragraph" w:styleId="Piedepgina">
    <w:name w:val="footer"/>
    <w:basedOn w:val="Normal"/>
    <w:link w:val="Piedepgina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0D5"/>
  </w:style>
  <w:style w:type="character" w:styleId="Hipervnculo">
    <w:name w:val="Hyperlink"/>
    <w:basedOn w:val="Fuentedeprrafopredeter"/>
    <w:uiPriority w:val="99"/>
    <w:unhideWhenUsed/>
    <w:rsid w:val="003B597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C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52D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81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http://www.ilunion.com/es/comunicacion/blog" TargetMode="External"/><Relationship Id="rId7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hyperlink" Target="https://www.instagram.com/ilunion_oficial/" TargetMode="External"/><Relationship Id="rId6" Type="http://schemas.openxmlformats.org/officeDocument/2006/relationships/hyperlink" Target="https://twitter.com/ilunion" TargetMode="External"/><Relationship Id="rId5" Type="http://schemas.openxmlformats.org/officeDocument/2006/relationships/hyperlink" Target="https://www.facebook.com/ILUNION" TargetMode="External"/><Relationship Id="rId4" Type="http://schemas.openxmlformats.org/officeDocument/2006/relationships/hyperlink" Target="https://www.youtube.com/ilun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2A4784-87FF-4A1C-910C-5AEE4970F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Bendito Romero, Vicky</cp:lastModifiedBy>
  <cp:revision>3</cp:revision>
  <cp:lastPrinted>2018-01-25T15:23:00Z</cp:lastPrinted>
  <dcterms:created xsi:type="dcterms:W3CDTF">2019-11-19T16:05:00Z</dcterms:created>
  <dcterms:modified xsi:type="dcterms:W3CDTF">2019-11-19T16:06:00Z</dcterms:modified>
</cp:coreProperties>
</file>